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751" w:rsidRDefault="00EE2751" w:rsidP="00EE2751">
      <w:pPr>
        <w:jc w:val="center"/>
        <w:rPr>
          <w:rFonts w:ascii="Avenir Next LT Pro" w:hAnsi="Avenir Next LT Pro"/>
          <w:b/>
          <w:noProof/>
          <w:color w:val="0070C0"/>
          <w:sz w:val="36"/>
        </w:rPr>
      </w:pPr>
      <w:r w:rsidRPr="005970F7">
        <w:rPr>
          <w:rFonts w:ascii="Avenir Next LT Pro" w:hAnsi="Avenir Next LT Pro"/>
          <w:b/>
          <w:noProof/>
          <w:color w:val="0070C0"/>
          <w:sz w:val="36"/>
        </w:rPr>
        <w:t>Live Streaming</w:t>
      </w:r>
      <w:r w:rsidR="009B678C">
        <w:rPr>
          <w:rFonts w:ascii="Avenir Next LT Pro" w:hAnsi="Avenir Next LT Pro"/>
          <w:b/>
          <w:noProof/>
          <w:color w:val="0070C0"/>
          <w:sz w:val="36"/>
        </w:rPr>
        <w:t xml:space="preserve"> and Photography</w:t>
      </w:r>
      <w:r w:rsidRPr="005970F7">
        <w:rPr>
          <w:rFonts w:ascii="Avenir Next LT Pro" w:hAnsi="Avenir Next LT Pro"/>
          <w:b/>
          <w:noProof/>
          <w:color w:val="0070C0"/>
          <w:sz w:val="36"/>
        </w:rPr>
        <w:t xml:space="preserve"> Policy</w:t>
      </w:r>
    </w:p>
    <w:p w:rsidR="009B678C" w:rsidRPr="009B678C" w:rsidRDefault="009B678C" w:rsidP="009B678C">
      <w:pPr>
        <w:pStyle w:val="NormalWeb"/>
        <w:rPr>
          <w:rFonts w:ascii="Avenir Next LT Pro" w:hAnsi="Avenir Next LT Pro"/>
          <w:sz w:val="22"/>
          <w:szCs w:val="22"/>
        </w:rPr>
      </w:pPr>
      <w:r w:rsidRPr="009B678C">
        <w:rPr>
          <w:rFonts w:ascii="Avenir Next LT Pro" w:hAnsi="Avenir Next LT Pro"/>
          <w:sz w:val="22"/>
          <w:szCs w:val="22"/>
        </w:rPr>
        <w:t xml:space="preserve">The </w:t>
      </w:r>
      <w:r w:rsidRPr="009B678C">
        <w:rPr>
          <w:rStyle w:val="Strong"/>
          <w:rFonts w:ascii="Avenir Next LT Pro" w:hAnsi="Avenir Next LT Pro"/>
          <w:b w:val="0"/>
          <w:sz w:val="22"/>
          <w:szCs w:val="22"/>
        </w:rPr>
        <w:t>England and Wales Cricket Board (ECB)</w:t>
      </w:r>
      <w:r w:rsidRPr="009B678C">
        <w:rPr>
          <w:rFonts w:ascii="Avenir Next LT Pro" w:hAnsi="Avenir Next LT Pro"/>
          <w:sz w:val="22"/>
          <w:szCs w:val="22"/>
        </w:rPr>
        <w:t xml:space="preserve"> states that it is “keen to promote positive images of individuals playing cricket and does not wish to prevent live streaming, video recording, photography or any other form of capture or use of audio-visual materials (‘Streams, Photos and Recordings’). However, the ECB wishes to ensure that Streams, Photos and Recordings within cricket are captured and used appropriately.”</w:t>
      </w:r>
    </w:p>
    <w:p w:rsidR="009B678C" w:rsidRPr="009B678C" w:rsidRDefault="009B678C" w:rsidP="009B678C">
      <w:pPr>
        <w:pStyle w:val="NormalWeb"/>
        <w:rPr>
          <w:rFonts w:ascii="Avenir Next LT Pro" w:hAnsi="Avenir Next LT Pro"/>
          <w:sz w:val="22"/>
          <w:szCs w:val="22"/>
        </w:rPr>
      </w:pPr>
      <w:r w:rsidRPr="009B678C">
        <w:rPr>
          <w:rFonts w:ascii="Avenir Next LT Pro" w:hAnsi="Avenir Next LT Pro"/>
          <w:sz w:val="22"/>
          <w:szCs w:val="22"/>
        </w:rPr>
        <w:t xml:space="preserve">Bath Cricket Club (hereafter </w:t>
      </w:r>
      <w:r w:rsidRPr="009B678C">
        <w:rPr>
          <w:rStyle w:val="Strong"/>
          <w:rFonts w:ascii="Avenir Next LT Pro" w:hAnsi="Avenir Next LT Pro"/>
          <w:b w:val="0"/>
          <w:sz w:val="22"/>
          <w:szCs w:val="22"/>
        </w:rPr>
        <w:t>“the Club”</w:t>
      </w:r>
      <w:r w:rsidRPr="009B678C">
        <w:rPr>
          <w:rFonts w:ascii="Avenir Next LT Pro" w:hAnsi="Avenir Next LT Pro"/>
          <w:sz w:val="22"/>
          <w:szCs w:val="22"/>
        </w:rPr>
        <w:t>) is committed to providing a live-streaming service for its members and a wider audience. However, the Club also recognises its obligations to everyone affected by the live streaming of matches and wishes to be proactive in adhering to ECB guidance.</w:t>
      </w:r>
    </w:p>
    <w:p w:rsidR="009B678C" w:rsidRPr="009B678C" w:rsidRDefault="009B678C" w:rsidP="009B678C">
      <w:pPr>
        <w:pStyle w:val="NormalWeb"/>
        <w:rPr>
          <w:rFonts w:ascii="Avenir Next LT Pro" w:hAnsi="Avenir Next LT Pro"/>
          <w:sz w:val="22"/>
          <w:szCs w:val="22"/>
        </w:rPr>
      </w:pPr>
      <w:r w:rsidRPr="009B678C">
        <w:rPr>
          <w:rStyle w:val="Strong"/>
          <w:rFonts w:ascii="Avenir Next LT Pro" w:hAnsi="Avenir Next LT Pro"/>
          <w:b w:val="0"/>
          <w:sz w:val="22"/>
          <w:szCs w:val="22"/>
        </w:rPr>
        <w:t>Note:</w:t>
      </w:r>
      <w:r w:rsidRPr="009B678C">
        <w:rPr>
          <w:rFonts w:ascii="Avenir Next LT Pro" w:hAnsi="Avenir Next LT Pro"/>
          <w:sz w:val="22"/>
          <w:szCs w:val="22"/>
        </w:rPr>
        <w:t xml:space="preserve"> This policy primarily relates to the live streaming of matches using live cameras. However, it also applies to the taking of photographs and other forms of audio-visual recording.</w:t>
      </w:r>
    </w:p>
    <w:p w:rsidR="009B678C" w:rsidRPr="009B678C" w:rsidRDefault="009B678C" w:rsidP="009B678C">
      <w:pPr>
        <w:pStyle w:val="NormalWeb"/>
        <w:rPr>
          <w:rFonts w:ascii="Avenir Next LT Pro" w:hAnsi="Avenir Next LT Pro"/>
          <w:sz w:val="22"/>
          <w:szCs w:val="22"/>
        </w:rPr>
      </w:pPr>
      <w:r w:rsidRPr="009B678C">
        <w:rPr>
          <w:rFonts w:ascii="Avenir Next LT Pro" w:hAnsi="Avenir Next LT Pro"/>
          <w:sz w:val="22"/>
          <w:szCs w:val="22"/>
        </w:rPr>
        <w:t xml:space="preserve">In order to comply with </w:t>
      </w:r>
      <w:r w:rsidRPr="009B678C">
        <w:rPr>
          <w:rStyle w:val="Strong"/>
          <w:rFonts w:ascii="Avenir Next LT Pro" w:hAnsi="Avenir Next LT Pro"/>
          <w:b w:val="0"/>
          <w:sz w:val="22"/>
          <w:szCs w:val="22"/>
        </w:rPr>
        <w:t>data protection (GDPR)</w:t>
      </w:r>
      <w:r w:rsidRPr="009B678C">
        <w:rPr>
          <w:rFonts w:ascii="Avenir Next LT Pro" w:hAnsi="Avenir Next LT Pro"/>
          <w:sz w:val="22"/>
          <w:szCs w:val="22"/>
        </w:rPr>
        <w:t xml:space="preserve"> requirements and </w:t>
      </w:r>
      <w:r w:rsidRPr="009B678C">
        <w:rPr>
          <w:rStyle w:val="Strong"/>
          <w:rFonts w:ascii="Avenir Next LT Pro" w:hAnsi="Avenir Next LT Pro"/>
          <w:b w:val="0"/>
          <w:sz w:val="22"/>
          <w:szCs w:val="22"/>
        </w:rPr>
        <w:t>safeguarding legislation and good practice</w:t>
      </w:r>
      <w:r w:rsidRPr="009B678C">
        <w:rPr>
          <w:rFonts w:ascii="Avenir Next LT Pro" w:hAnsi="Avenir Next LT Pro"/>
          <w:sz w:val="22"/>
          <w:szCs w:val="22"/>
        </w:rPr>
        <w:t>, the Club will implement the following Live Streaming Policy:</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 xml:space="preserve">The Club may live stream games at </w:t>
      </w:r>
      <w:r w:rsidRPr="009B678C">
        <w:rPr>
          <w:rStyle w:val="Strong"/>
          <w:rFonts w:ascii="Avenir Next LT Pro" w:hAnsi="Avenir Next LT Pro"/>
          <w:b w:val="0"/>
          <w:sz w:val="22"/>
          <w:szCs w:val="22"/>
        </w:rPr>
        <w:t>North Parade</w:t>
      </w:r>
      <w:r w:rsidRPr="009B678C">
        <w:rPr>
          <w:rFonts w:ascii="Avenir Next LT Pro" w:hAnsi="Avenir Next LT Pro"/>
          <w:sz w:val="22"/>
          <w:szCs w:val="22"/>
        </w:rPr>
        <w:t>, subject to appropriate consent.</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 xml:space="preserve">Footage captured will be displayed live via </w:t>
      </w:r>
      <w:r w:rsidRPr="009B678C">
        <w:rPr>
          <w:rStyle w:val="Strong"/>
          <w:rFonts w:ascii="Avenir Next LT Pro" w:hAnsi="Avenir Next LT Pro"/>
          <w:b w:val="0"/>
          <w:sz w:val="22"/>
          <w:szCs w:val="22"/>
        </w:rPr>
        <w:t>NV Play Match Centre</w:t>
      </w:r>
      <w:r w:rsidRPr="009B678C">
        <w:rPr>
          <w:rFonts w:ascii="Avenir Next LT Pro" w:hAnsi="Avenir Next LT Pro"/>
          <w:sz w:val="22"/>
          <w:szCs w:val="22"/>
        </w:rPr>
        <w:t xml:space="preserve"> and </w:t>
      </w:r>
      <w:r w:rsidRPr="009B678C">
        <w:rPr>
          <w:rStyle w:val="Strong"/>
          <w:rFonts w:ascii="Avenir Next LT Pro" w:hAnsi="Avenir Next LT Pro"/>
          <w:b w:val="0"/>
          <w:sz w:val="22"/>
          <w:szCs w:val="22"/>
        </w:rPr>
        <w:t>Play-Cricket</w:t>
      </w:r>
      <w:r w:rsidRPr="009B678C">
        <w:rPr>
          <w:rFonts w:ascii="Avenir Next LT Pro" w:hAnsi="Avenir Next LT Pro"/>
          <w:sz w:val="22"/>
          <w:szCs w:val="22"/>
        </w:rPr>
        <w:t>.</w:t>
      </w:r>
    </w:p>
    <w:p w:rsidR="009B678C" w:rsidRPr="00917F84" w:rsidRDefault="009B678C" w:rsidP="009B678C">
      <w:pPr>
        <w:pStyle w:val="NormalWeb"/>
        <w:numPr>
          <w:ilvl w:val="0"/>
          <w:numId w:val="3"/>
        </w:numPr>
        <w:rPr>
          <w:rFonts w:ascii="Avenir Next LT Pro" w:hAnsi="Avenir Next LT Pro"/>
          <w:sz w:val="22"/>
          <w:szCs w:val="22"/>
          <w:highlight w:val="yellow"/>
        </w:rPr>
      </w:pPr>
      <w:r w:rsidRPr="00917F84">
        <w:rPr>
          <w:rFonts w:ascii="Avenir Next LT Pro" w:hAnsi="Avenir Next LT Pro"/>
          <w:sz w:val="22"/>
          <w:szCs w:val="22"/>
          <w:highlight w:val="yellow"/>
        </w:rPr>
        <w:t>Photographs may be used for promotional purposes by the Club, including advertising on social media.</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The primary purpose of the live stream is to provide real-time footage of matches for spectators, supporters and followers. Secondary purposes include capturing ball-by-ball footage for analysis and training purposes.</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The Club will inform relevant leagues that it intends to live stream league matches during the forthcoming season. The Club will also inform the opposition and match officials of its intention to live stream each relevant match. When consent is requested, the Club will provide its privacy notice.</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If there are any objections to the live streaming, the live stream will not take place. The Club notes that the opposition team is responsible for ensuring that their players, officials, and the parents/guardians of players under 18 provide consent for live streaming. Consent will typically be sought by the relevant team coach, Director of Cricket, or team captain.</w:t>
      </w:r>
    </w:p>
    <w:p w:rsidR="009B678C" w:rsidRPr="009B678C" w:rsidRDefault="009B678C" w:rsidP="009B678C">
      <w:pPr>
        <w:pStyle w:val="NormalWeb"/>
        <w:numPr>
          <w:ilvl w:val="0"/>
          <w:numId w:val="3"/>
        </w:numPr>
        <w:rPr>
          <w:rFonts w:ascii="Avenir Next LT Pro" w:hAnsi="Avenir Next LT Pro"/>
          <w:sz w:val="22"/>
          <w:szCs w:val="22"/>
        </w:rPr>
      </w:pPr>
      <w:r w:rsidRPr="009B678C">
        <w:rPr>
          <w:rFonts w:ascii="Avenir Next LT Pro" w:hAnsi="Avenir Next LT Pro"/>
          <w:sz w:val="22"/>
          <w:szCs w:val="22"/>
        </w:rPr>
        <w:t>The Club will pay close attention to safeguarding protocols. Where a Club player is under the age of 18, consent from a parent or guardian must be obtained before live streaming begins.</w:t>
      </w:r>
    </w:p>
    <w:p w:rsidR="0090554A" w:rsidRPr="009B678C" w:rsidRDefault="009B678C" w:rsidP="009D29DD">
      <w:pPr>
        <w:pStyle w:val="NormalWeb"/>
        <w:numPr>
          <w:ilvl w:val="0"/>
          <w:numId w:val="3"/>
        </w:numPr>
      </w:pPr>
      <w:r w:rsidRPr="009B678C">
        <w:rPr>
          <w:rFonts w:ascii="Avenir Next LT Pro" w:hAnsi="Avenir Next LT Pro"/>
          <w:sz w:val="22"/>
          <w:szCs w:val="22"/>
        </w:rPr>
        <w:t xml:space="preserve">The Club will prominently display a clear </w:t>
      </w:r>
      <w:r w:rsidRPr="009B678C">
        <w:rPr>
          <w:rStyle w:val="Strong"/>
          <w:rFonts w:ascii="Avenir Next LT Pro" w:hAnsi="Avenir Next LT Pro"/>
          <w:b w:val="0"/>
          <w:sz w:val="22"/>
          <w:szCs w:val="22"/>
        </w:rPr>
        <w:t>live-streaming notice</w:t>
      </w:r>
      <w:r w:rsidRPr="009B678C">
        <w:rPr>
          <w:rFonts w:ascii="Avenir Next LT Pro" w:hAnsi="Avenir Next LT Pro"/>
          <w:sz w:val="22"/>
          <w:szCs w:val="22"/>
        </w:rPr>
        <w:t xml:space="preserve"> at North Parade and on the Club’s website to ensure that spectators and visitors are aware that live streaming is taking place.</w:t>
      </w:r>
    </w:p>
    <w:p w:rsidR="009B678C" w:rsidRPr="00917F84" w:rsidRDefault="009B678C" w:rsidP="009D29DD">
      <w:pPr>
        <w:pStyle w:val="NormalWeb"/>
        <w:numPr>
          <w:ilvl w:val="0"/>
          <w:numId w:val="3"/>
        </w:numPr>
        <w:rPr>
          <w:rFonts w:ascii="Avenir Next LT Pro" w:hAnsi="Avenir Next LT Pro"/>
          <w:sz w:val="22"/>
          <w:szCs w:val="22"/>
          <w:highlight w:val="yellow"/>
        </w:rPr>
      </w:pPr>
      <w:bookmarkStart w:id="0" w:name="_GoBack"/>
      <w:bookmarkEnd w:id="0"/>
      <w:r w:rsidRPr="00917F84">
        <w:rPr>
          <w:rStyle w:val="Strong"/>
          <w:rFonts w:ascii="Avenir Next LT Pro" w:hAnsi="Avenir Next LT Pro"/>
          <w:sz w:val="22"/>
          <w:szCs w:val="22"/>
          <w:highlight w:val="yellow"/>
        </w:rPr>
        <w:lastRenderedPageBreak/>
        <w:t>The Club can only be held responsible for audio-visual material that it publishes through its official platforms</w:t>
      </w:r>
      <w:r w:rsidRPr="00917F84">
        <w:rPr>
          <w:rFonts w:ascii="Avenir Next LT Pro" w:hAnsi="Avenir Next LT Pro"/>
          <w:sz w:val="22"/>
          <w:szCs w:val="22"/>
          <w:highlight w:val="yellow"/>
        </w:rPr>
        <w:t>, including NV Play Match Centre, Play-Cricket, the Club’s website, and the Club’s official social media channels. The Club cannot accept responsibility for any recordings, photographs, or streams captured or published by spectators, third parties, or other organisations.</w:t>
      </w:r>
    </w:p>
    <w:sectPr w:rsidR="009B678C" w:rsidRPr="00917F84" w:rsidSect="00DC1675">
      <w:headerReference w:type="default" r:id="rId7"/>
      <w:footerReference w:type="default" r:id="rId8"/>
      <w:pgSz w:w="12240" w:h="15840"/>
      <w:pgMar w:top="851" w:right="851" w:bottom="851" w:left="85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97B" w:rsidRDefault="002B597B" w:rsidP="002B597B">
      <w:pPr>
        <w:spacing w:after="0" w:line="240" w:lineRule="auto"/>
      </w:pPr>
      <w:r>
        <w:separator/>
      </w:r>
    </w:p>
  </w:endnote>
  <w:endnote w:type="continuationSeparator" w:id="0">
    <w:p w:rsidR="002B597B" w:rsidRDefault="002B597B" w:rsidP="002B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7B" w:rsidRPr="002D142F" w:rsidRDefault="002B597B" w:rsidP="002B597B">
    <w:pPr>
      <w:widowControl w:val="0"/>
      <w:tabs>
        <w:tab w:val="left" w:pos="1248"/>
        <w:tab w:val="center" w:pos="5230"/>
      </w:tabs>
      <w:autoSpaceDE w:val="0"/>
      <w:autoSpaceDN w:val="0"/>
      <w:adjustRightInd w:val="0"/>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Registered Office and Postal Address:</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North Parade Bridge Road</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sidRPr="39C06C25">
      <w:rPr>
        <w:rFonts w:ascii="Avenir Next LT Pro" w:eastAsia="Avenir Next LT Pro" w:hAnsi="Avenir Next LT Pro" w:cs="Avenir Next LT Pro"/>
        <w:color w:val="004A99"/>
        <w:sz w:val="16"/>
        <w:szCs w:val="16"/>
      </w:rPr>
      <w:t>Bath</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Pr>
        <w:noProof/>
      </w:rPr>
      <w:drawing>
        <wp:anchor distT="0" distB="0" distL="114300" distR="114300" simplePos="0" relativeHeight="251659264" behindDoc="1" locked="0" layoutInCell="1" allowOverlap="1" wp14:anchorId="40CD8D8F" wp14:editId="28BC880F">
          <wp:simplePos x="0" y="0"/>
          <wp:positionH relativeFrom="column">
            <wp:align>left</wp:align>
          </wp:positionH>
          <wp:positionV relativeFrom="paragraph">
            <wp:posOffset>0</wp:posOffset>
          </wp:positionV>
          <wp:extent cx="1634291" cy="473640"/>
          <wp:effectExtent l="0" t="0" r="0" b="0"/>
          <wp:wrapNone/>
          <wp:docPr id="946813367" name="Picture 94681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34291" cy="473640"/>
                  </a:xfrm>
                  <a:prstGeom prst="rect">
                    <a:avLst/>
                  </a:prstGeom>
                </pic:spPr>
              </pic:pic>
            </a:graphicData>
          </a:graphic>
          <wp14:sizeRelH relativeFrom="page">
            <wp14:pctWidth>0</wp14:pctWidth>
          </wp14:sizeRelH>
          <wp14:sizeRelV relativeFrom="page">
            <wp14:pctHeight>0</wp14:pctHeight>
          </wp14:sizeRelV>
        </wp:anchor>
      </w:drawing>
    </w:r>
    <w:r w:rsidRPr="4AC5E44A">
      <w:rPr>
        <w:rFonts w:ascii="Avenir Next LT Pro" w:eastAsia="Avenir Next LT Pro" w:hAnsi="Avenir Next LT Pro" w:cs="Avenir Next LT Pro"/>
        <w:color w:val="004A99"/>
        <w:sz w:val="16"/>
        <w:szCs w:val="16"/>
      </w:rPr>
      <w:t>BA2 4EX</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Tel: 01225 425935</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 xml:space="preserve">Email: </w:t>
    </w:r>
    <w:hyperlink r:id="rId2">
      <w:r w:rsidRPr="4AC5E44A">
        <w:rPr>
          <w:rStyle w:val="Hyperlink"/>
          <w:rFonts w:ascii="Avenir Next LT Pro" w:eastAsia="Avenir Next LT Pro" w:hAnsi="Avenir Next LT Pro" w:cs="Avenir Next LT Pro"/>
          <w:sz w:val="16"/>
          <w:szCs w:val="16"/>
        </w:rPr>
        <w:t>office@bathcricket.com</w:t>
      </w:r>
    </w:hyperlink>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www.bathcricket.com</w:t>
    </w:r>
  </w:p>
  <w:p w:rsidR="002B597B" w:rsidRPr="002D142F" w:rsidRDefault="002B597B" w:rsidP="002B597B">
    <w:pPr>
      <w:widowControl w:val="0"/>
      <w:autoSpaceDE w:val="0"/>
      <w:autoSpaceDN w:val="0"/>
      <w:adjustRightInd w:val="0"/>
      <w:spacing w:after="0"/>
      <w:jc w:val="center"/>
      <w:rPr>
        <w:rFonts w:ascii="Avenir Next LT Pro" w:eastAsia="Avenir Next LT Pro" w:hAnsi="Avenir Next LT Pro" w:cs="Avenir Next LT Pro"/>
        <w:color w:val="004A99"/>
        <w:sz w:val="16"/>
        <w:szCs w:val="16"/>
      </w:rPr>
    </w:pPr>
  </w:p>
  <w:p w:rsidR="002B597B" w:rsidRPr="002D142F" w:rsidRDefault="002B597B" w:rsidP="002B597B">
    <w:pPr>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Incorporated in England and Wales Company No. 4677231</w:t>
    </w:r>
  </w:p>
  <w:p w:rsidR="002B597B" w:rsidRPr="002D142F" w:rsidRDefault="002B597B" w:rsidP="002B597B">
    <w:pPr>
      <w:spacing w:after="0"/>
      <w:jc w:val="center"/>
      <w:rPr>
        <w:rFonts w:ascii="Avenir Next LT Pro" w:eastAsia="Avenir Next LT Pro" w:hAnsi="Avenir Next LT Pro" w:cs="Avenir Next LT Pro"/>
        <w:color w:val="004A99"/>
        <w:sz w:val="16"/>
        <w:szCs w:val="16"/>
      </w:rPr>
    </w:pPr>
    <w:r w:rsidRPr="4AC5E44A">
      <w:rPr>
        <w:rFonts w:ascii="Avenir Next LT Pro" w:eastAsia="Avenir Next LT Pro" w:hAnsi="Avenir Next LT Pro" w:cs="Avenir Next LT Pro"/>
        <w:color w:val="004A99"/>
        <w:sz w:val="16"/>
        <w:szCs w:val="16"/>
      </w:rPr>
      <w:t xml:space="preserve">Charity Registration No. 1100812 </w:t>
    </w:r>
    <w:r>
      <w:tab/>
    </w:r>
    <w:r>
      <w:tab/>
    </w:r>
    <w:r w:rsidRPr="4AC5E44A">
      <w:rPr>
        <w:rFonts w:ascii="Avenir Next LT Pro" w:eastAsia="Avenir Next LT Pro" w:hAnsi="Avenir Next LT Pro" w:cs="Avenir Next LT Pro"/>
        <w:color w:val="004A99"/>
        <w:sz w:val="16"/>
        <w:szCs w:val="16"/>
      </w:rPr>
      <w:t>VAT Registration No. 139120490</w:t>
    </w:r>
  </w:p>
  <w:p w:rsidR="002B597B" w:rsidRDefault="002B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97B" w:rsidRDefault="002B597B" w:rsidP="002B597B">
      <w:pPr>
        <w:spacing w:after="0" w:line="240" w:lineRule="auto"/>
      </w:pPr>
      <w:r>
        <w:separator/>
      </w:r>
    </w:p>
  </w:footnote>
  <w:footnote w:type="continuationSeparator" w:id="0">
    <w:p w:rsidR="002B597B" w:rsidRDefault="002B597B" w:rsidP="002B5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7B" w:rsidRDefault="002B597B" w:rsidP="002B597B">
    <w:pPr>
      <w:pStyle w:val="Header"/>
      <w:jc w:val="center"/>
    </w:pPr>
    <w:r>
      <w:rPr>
        <w:noProof/>
      </w:rPr>
      <w:drawing>
        <wp:inline distT="0" distB="0" distL="0" distR="0" wp14:anchorId="2FEC2F1C" wp14:editId="12D805D7">
          <wp:extent cx="1704340" cy="1044941"/>
          <wp:effectExtent l="0" t="0" r="0" b="0"/>
          <wp:docPr id="7231910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04340" cy="10449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21"/>
    <w:multiLevelType w:val="hybridMultilevel"/>
    <w:tmpl w:val="BFB6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A2DC3"/>
    <w:multiLevelType w:val="hybridMultilevel"/>
    <w:tmpl w:val="A492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A4CEF"/>
    <w:multiLevelType w:val="multilevel"/>
    <w:tmpl w:val="477A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B0"/>
    <w:rsid w:val="000B5B4D"/>
    <w:rsid w:val="002B597B"/>
    <w:rsid w:val="004052D9"/>
    <w:rsid w:val="005970F7"/>
    <w:rsid w:val="007C5D8C"/>
    <w:rsid w:val="00881716"/>
    <w:rsid w:val="0090554A"/>
    <w:rsid w:val="00917F84"/>
    <w:rsid w:val="009B678C"/>
    <w:rsid w:val="009C6011"/>
    <w:rsid w:val="00A123B0"/>
    <w:rsid w:val="00C81E6C"/>
    <w:rsid w:val="00DC1675"/>
    <w:rsid w:val="00E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8A3D"/>
  <w15:chartTrackingRefBased/>
  <w15:docId w15:val="{DDE7CACA-BC55-48F2-A49A-3381B72E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7B"/>
  </w:style>
  <w:style w:type="paragraph" w:styleId="Footer">
    <w:name w:val="footer"/>
    <w:basedOn w:val="Normal"/>
    <w:link w:val="FooterChar"/>
    <w:uiPriority w:val="99"/>
    <w:unhideWhenUsed/>
    <w:rsid w:val="002B5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7B"/>
  </w:style>
  <w:style w:type="character" w:styleId="Hyperlink">
    <w:name w:val="Hyperlink"/>
    <w:basedOn w:val="DefaultParagraphFont"/>
    <w:uiPriority w:val="99"/>
    <w:semiHidden/>
    <w:rsid w:val="002B597B"/>
    <w:rPr>
      <w:rFonts w:cs="Times New Roman"/>
      <w:color w:val="0080FF"/>
      <w:u w:val="single"/>
    </w:rPr>
  </w:style>
  <w:style w:type="paragraph" w:styleId="ListParagraph">
    <w:name w:val="List Paragraph"/>
    <w:basedOn w:val="Normal"/>
    <w:uiPriority w:val="34"/>
    <w:qFormat/>
    <w:rsid w:val="005970F7"/>
    <w:pPr>
      <w:ind w:left="720"/>
      <w:contextualSpacing/>
    </w:pPr>
  </w:style>
  <w:style w:type="paragraph" w:styleId="NormalWeb">
    <w:name w:val="Normal (Web)"/>
    <w:basedOn w:val="Normal"/>
    <w:uiPriority w:val="99"/>
    <w:unhideWhenUsed/>
    <w:rsid w:val="009B67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6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bathcricket.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Russam</dc:creator>
  <cp:keywords/>
  <dc:description/>
  <cp:lastModifiedBy>Sally Russam</cp:lastModifiedBy>
  <cp:revision>9</cp:revision>
  <dcterms:created xsi:type="dcterms:W3CDTF">2025-03-16T16:17:00Z</dcterms:created>
  <dcterms:modified xsi:type="dcterms:W3CDTF">2026-03-07T15:51:00Z</dcterms:modified>
</cp:coreProperties>
</file>